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D19" w:rsidRDefault="002E4D19" w:rsidP="009C3111">
      <w:pPr>
        <w:jc w:val="center"/>
      </w:pPr>
    </w:p>
    <w:p w:rsidR="009C3111" w:rsidRDefault="001E0921" w:rsidP="009C3111">
      <w:pPr>
        <w:jc w:val="center"/>
        <w:rPr>
          <w:b/>
          <w:sz w:val="24"/>
          <w:szCs w:val="24"/>
        </w:rPr>
      </w:pPr>
      <w:r w:rsidRPr="00BC2F6D">
        <w:rPr>
          <w:b/>
          <w:sz w:val="24"/>
          <w:szCs w:val="24"/>
        </w:rPr>
        <w:t xml:space="preserve">SWAN Symphony </w:t>
      </w:r>
      <w:proofErr w:type="spellStart"/>
      <w:r w:rsidRPr="00BC2F6D">
        <w:rPr>
          <w:b/>
          <w:sz w:val="24"/>
          <w:szCs w:val="24"/>
        </w:rPr>
        <w:t>WorkFlows</w:t>
      </w:r>
      <w:proofErr w:type="spellEnd"/>
      <w:r w:rsidRPr="00BC2F6D">
        <w:rPr>
          <w:b/>
          <w:sz w:val="24"/>
          <w:szCs w:val="24"/>
        </w:rPr>
        <w:t xml:space="preserve">: </w:t>
      </w:r>
      <w:r w:rsidR="006B5FB4" w:rsidRPr="00BC2F6D">
        <w:rPr>
          <w:b/>
          <w:sz w:val="24"/>
          <w:szCs w:val="24"/>
        </w:rPr>
        <w:t>Creating A Pre-Cat (Brief Bibliographic Record)</w:t>
      </w:r>
    </w:p>
    <w:p w:rsidR="00BC2F6D" w:rsidRPr="00BC2F6D" w:rsidRDefault="00BC2F6D" w:rsidP="00BC2F6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C2F6D">
        <w:rPr>
          <w:rFonts w:cs="Times New Roman"/>
        </w:rPr>
        <w:t xml:space="preserve">When there is no bibliographic record that matches your item in </w:t>
      </w:r>
      <w:proofErr w:type="spellStart"/>
      <w:r w:rsidRPr="00BC2F6D">
        <w:rPr>
          <w:rFonts w:cs="Times New Roman"/>
        </w:rPr>
        <w:t>WorkFlows</w:t>
      </w:r>
      <w:proofErr w:type="spellEnd"/>
      <w:r w:rsidRPr="00BC2F6D">
        <w:rPr>
          <w:rFonts w:cs="Times New Roman"/>
        </w:rPr>
        <w:t>:</w:t>
      </w:r>
    </w:p>
    <w:p w:rsidR="00BC2F6D" w:rsidRPr="00BC2F6D" w:rsidRDefault="00BC2F6D" w:rsidP="00BC2F6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BC2F6D" w:rsidRDefault="00BC2F6D" w:rsidP="00FD54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5487">
        <w:rPr>
          <w:rFonts w:cs="Times New Roman"/>
        </w:rPr>
        <w:t xml:space="preserve">Go to the </w:t>
      </w:r>
      <w:r w:rsidRPr="00FD5487">
        <w:rPr>
          <w:rFonts w:cs="Times New Roman"/>
          <w:b/>
        </w:rPr>
        <w:t>Cataloging module</w:t>
      </w:r>
      <w:r w:rsidRPr="00FD5487">
        <w:rPr>
          <w:rFonts w:cs="Times New Roman"/>
        </w:rPr>
        <w:t>.</w:t>
      </w:r>
    </w:p>
    <w:p w:rsidR="00FD5487" w:rsidRPr="00FD5487" w:rsidRDefault="00FD5487" w:rsidP="00FD5487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BC2F6D" w:rsidRDefault="00BC2F6D" w:rsidP="00FD54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5487">
        <w:rPr>
          <w:rFonts w:cs="Times New Roman"/>
        </w:rPr>
        <w:t xml:space="preserve">Open the </w:t>
      </w:r>
      <w:r w:rsidRPr="00FD5487">
        <w:rPr>
          <w:rFonts w:cs="Times New Roman"/>
          <w:b/>
        </w:rPr>
        <w:t>Titles</w:t>
      </w:r>
      <w:r w:rsidRPr="00FD5487">
        <w:rPr>
          <w:rFonts w:cs="Times New Roman"/>
        </w:rPr>
        <w:t xml:space="preserve"> group on the left side of the screen.</w:t>
      </w:r>
    </w:p>
    <w:p w:rsidR="00FD5487" w:rsidRPr="00FD5487" w:rsidRDefault="00FD5487" w:rsidP="00FD5487">
      <w:pPr>
        <w:pStyle w:val="ListParagraph"/>
        <w:rPr>
          <w:rFonts w:cs="Times New Roman"/>
        </w:rPr>
      </w:pPr>
    </w:p>
    <w:p w:rsidR="00BC2F6D" w:rsidRDefault="00BC2F6D" w:rsidP="00FD54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5487">
        <w:rPr>
          <w:rFonts w:cs="Times New Roman"/>
        </w:rPr>
        <w:t xml:space="preserve">Open the </w:t>
      </w:r>
      <w:r w:rsidRPr="00FD5487">
        <w:rPr>
          <w:rFonts w:cs="Times New Roman"/>
          <w:b/>
        </w:rPr>
        <w:t>Add Title Wizard</w:t>
      </w:r>
      <w:r w:rsidRPr="00FD5487">
        <w:rPr>
          <w:rFonts w:cs="Times New Roman"/>
        </w:rPr>
        <w:t xml:space="preserve">. </w:t>
      </w:r>
    </w:p>
    <w:p w:rsidR="00FD5487" w:rsidRPr="00FD5487" w:rsidRDefault="00FD5487" w:rsidP="00FD5487">
      <w:pPr>
        <w:pStyle w:val="ListParagraph"/>
        <w:rPr>
          <w:rFonts w:cs="Times New Roman"/>
        </w:rPr>
      </w:pPr>
    </w:p>
    <w:p w:rsidR="0015546A" w:rsidRDefault="0015546A" w:rsidP="00FD54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5487">
        <w:rPr>
          <w:rFonts w:cs="Times New Roman"/>
        </w:rPr>
        <w:t xml:space="preserve">The default should be set to </w:t>
      </w:r>
      <w:r w:rsidR="00637FF3" w:rsidRPr="00FD5487">
        <w:rPr>
          <w:rFonts w:cs="Times New Roman"/>
        </w:rPr>
        <w:t>BRIEF Entries Template</w:t>
      </w:r>
      <w:r w:rsidR="00E53343" w:rsidRPr="00FD5487">
        <w:rPr>
          <w:rFonts w:cs="Times New Roman"/>
        </w:rPr>
        <w:t xml:space="preserve"> and will automatically display this brief template for you</w:t>
      </w:r>
      <w:r w:rsidR="00637FF3" w:rsidRPr="00FD5487">
        <w:rPr>
          <w:rFonts w:cs="Times New Roman"/>
        </w:rPr>
        <w:t>. This can be changed if needed by right clicking on the wizard and choosing Properties.</w:t>
      </w:r>
    </w:p>
    <w:p w:rsidR="00466BAA" w:rsidRPr="00466BAA" w:rsidRDefault="00466BAA" w:rsidP="00466BAA">
      <w:pPr>
        <w:pStyle w:val="ListParagraph"/>
        <w:rPr>
          <w:rFonts w:cs="Times New Roman"/>
        </w:rPr>
      </w:pPr>
    </w:p>
    <w:p w:rsidR="00466BAA" w:rsidRDefault="003E1FAE" w:rsidP="00466BAA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noProof/>
        </w:rPr>
        <w:drawing>
          <wp:inline distT="0" distB="0" distL="0" distR="0" wp14:anchorId="7DDC5DA5" wp14:editId="0A018BB0">
            <wp:extent cx="5257800" cy="19812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4377" cy="1991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487" w:rsidRPr="00FD5487" w:rsidRDefault="00FD5487" w:rsidP="00FD5487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BC2F6D" w:rsidRDefault="00BC2F6D" w:rsidP="00FD54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5487">
        <w:rPr>
          <w:rFonts w:cs="Times New Roman"/>
        </w:rPr>
        <w:t>On the Bibliographic tab, fill in the following information under “Contents”:</w:t>
      </w:r>
    </w:p>
    <w:p w:rsidR="00FD5487" w:rsidRPr="00FD5487" w:rsidRDefault="00FD5487" w:rsidP="00FD5487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FD780E" w:rsidRPr="00FD780E" w:rsidRDefault="00BC2F6D" w:rsidP="00FD780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D780E">
        <w:rPr>
          <w:rFonts w:cs="Times New Roman"/>
        </w:rPr>
        <w:t xml:space="preserve">ISBN (020): Enter the </w:t>
      </w:r>
      <w:r w:rsidR="00FD780E" w:rsidRPr="00FD780E">
        <w:rPr>
          <w:rFonts w:cs="Times New Roman"/>
        </w:rPr>
        <w:t>10-digit and the 13-digit ISBN</w:t>
      </w:r>
      <w:r w:rsidRPr="00FD780E">
        <w:rPr>
          <w:rFonts w:cs="Times New Roman"/>
        </w:rPr>
        <w:t>. Do not use hyphens or</w:t>
      </w:r>
      <w:r w:rsidR="00FD780E" w:rsidRPr="00FD780E">
        <w:rPr>
          <w:rFonts w:cs="Times New Roman"/>
        </w:rPr>
        <w:t xml:space="preserve"> </w:t>
      </w:r>
      <w:r w:rsidRPr="00FD780E">
        <w:rPr>
          <w:rFonts w:cs="Times New Roman"/>
        </w:rPr>
        <w:t xml:space="preserve">spaces. </w:t>
      </w:r>
    </w:p>
    <w:p w:rsidR="00BC2F6D" w:rsidRPr="00FD780E" w:rsidRDefault="00FD780E" w:rsidP="00FD780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="Times New Roman"/>
        </w:rPr>
      </w:pPr>
      <w:r>
        <w:rPr>
          <w:rFonts w:cs="Times New Roman"/>
        </w:rPr>
        <w:t>Example: 1447261062 and 9781447261063.</w:t>
      </w:r>
    </w:p>
    <w:p w:rsidR="00BC2F6D" w:rsidRPr="00BC2F6D" w:rsidRDefault="00BC2F6D" w:rsidP="00FD548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</w:rPr>
      </w:pPr>
      <w:r w:rsidRPr="00BC2F6D">
        <w:rPr>
          <w:rFonts w:cs="Times New Roman"/>
        </w:rPr>
        <w:t xml:space="preserve">b. Author (100): </w:t>
      </w:r>
      <w:r w:rsidR="00831B44">
        <w:rPr>
          <w:rFonts w:cs="Times New Roman"/>
        </w:rPr>
        <w:t>Last name, First name.</w:t>
      </w:r>
    </w:p>
    <w:p w:rsidR="00BC2F6D" w:rsidRPr="00BC2F6D" w:rsidRDefault="00BC2F6D" w:rsidP="00FD548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</w:rPr>
      </w:pPr>
      <w:r w:rsidRPr="00BC2F6D">
        <w:rPr>
          <w:rFonts w:cs="Times New Roman"/>
        </w:rPr>
        <w:t xml:space="preserve">c. Title (245): </w:t>
      </w:r>
      <w:r w:rsidRPr="00BC2F6D">
        <w:rPr>
          <w:rFonts w:cs="Times New Roman"/>
          <w:i/>
          <w:iCs/>
        </w:rPr>
        <w:t xml:space="preserve">Required </w:t>
      </w:r>
      <w:r w:rsidRPr="00BC2F6D">
        <w:rPr>
          <w:rFonts w:cs="Times New Roman"/>
        </w:rPr>
        <w:t>for all</w:t>
      </w:r>
      <w:r w:rsidR="00B53150">
        <w:rPr>
          <w:rFonts w:cs="Times New Roman"/>
        </w:rPr>
        <w:t xml:space="preserve"> brief record entries. Delete</w:t>
      </w:r>
      <w:r w:rsidRPr="00BC2F6D">
        <w:rPr>
          <w:rFonts w:cs="Times New Roman"/>
        </w:rPr>
        <w:t xml:space="preserve"> the auto-generated “Required Field”</w:t>
      </w:r>
    </w:p>
    <w:p w:rsidR="000617C8" w:rsidRDefault="000617C8" w:rsidP="0064122C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</w:rPr>
      </w:pPr>
      <w:proofErr w:type="gramStart"/>
      <w:r>
        <w:rPr>
          <w:rFonts w:cs="Times New Roman"/>
        </w:rPr>
        <w:t>text</w:t>
      </w:r>
      <w:proofErr w:type="gramEnd"/>
      <w:r>
        <w:rPr>
          <w:rFonts w:cs="Times New Roman"/>
        </w:rPr>
        <w:t xml:space="preserve">. Type the title exactly as it appears on your item. </w:t>
      </w:r>
      <w:r w:rsidR="00FD780E">
        <w:rPr>
          <w:rFonts w:cs="Times New Roman"/>
        </w:rPr>
        <w:t xml:space="preserve"> Always include initial articles such as </w:t>
      </w:r>
      <w:r w:rsidR="002849F5">
        <w:rPr>
          <w:rFonts w:cs="Times New Roman"/>
        </w:rPr>
        <w:t>A</w:t>
      </w:r>
      <w:r w:rsidR="00FD780E">
        <w:rPr>
          <w:rFonts w:cs="Times New Roman"/>
        </w:rPr>
        <w:t xml:space="preserve">, </w:t>
      </w:r>
      <w:proofErr w:type="gramStart"/>
      <w:r w:rsidR="002849F5">
        <w:rPr>
          <w:rFonts w:cs="Times New Roman"/>
        </w:rPr>
        <w:t>An</w:t>
      </w:r>
      <w:proofErr w:type="gramEnd"/>
      <w:r w:rsidR="002849F5">
        <w:rPr>
          <w:rFonts w:cs="Times New Roman"/>
        </w:rPr>
        <w:t>, T</w:t>
      </w:r>
      <w:r w:rsidR="00FD780E">
        <w:rPr>
          <w:rFonts w:cs="Times New Roman"/>
        </w:rPr>
        <w:t xml:space="preserve">he.  </w:t>
      </w:r>
      <w:r>
        <w:rPr>
          <w:rFonts w:cs="Times New Roman"/>
        </w:rPr>
        <w:t>You will need to include 2 indicators.  These indicators are directly after the 245.  You can either tab over to, or move your mouse to</w:t>
      </w:r>
      <w:r w:rsidR="002849F5">
        <w:rPr>
          <w:rFonts w:cs="Times New Roman"/>
        </w:rPr>
        <w:t>,</w:t>
      </w:r>
      <w:r>
        <w:rPr>
          <w:rFonts w:cs="Times New Roman"/>
        </w:rPr>
        <w:t xml:space="preserve"> the field directly after the 245.  The first indicator will always be a 0.  The second indicator will be a skip indicator.  Y</w:t>
      </w:r>
      <w:r w:rsidR="00FD780E">
        <w:rPr>
          <w:rFonts w:cs="Times New Roman"/>
        </w:rPr>
        <w:t>ou will n</w:t>
      </w:r>
      <w:r w:rsidR="00A906F9">
        <w:rPr>
          <w:rFonts w:cs="Times New Roman"/>
        </w:rPr>
        <w:t>eed to include a skip indicator</w:t>
      </w:r>
      <w:r w:rsidR="002849F5">
        <w:rPr>
          <w:rFonts w:cs="Times New Roman"/>
        </w:rPr>
        <w:t xml:space="preserve"> for words such as</w:t>
      </w:r>
      <w:r w:rsidR="004048EF">
        <w:rPr>
          <w:rFonts w:cs="Times New Roman"/>
        </w:rPr>
        <w:t>:</w:t>
      </w:r>
      <w:r w:rsidR="002849F5">
        <w:rPr>
          <w:rFonts w:cs="Times New Roman"/>
        </w:rPr>
        <w:t xml:space="preserve"> </w:t>
      </w:r>
      <w:r w:rsidR="004048EF">
        <w:rPr>
          <w:rFonts w:cs="Times New Roman"/>
          <w:b/>
        </w:rPr>
        <w:t>a, a</w:t>
      </w:r>
      <w:r w:rsidR="00FD780E" w:rsidRPr="004048EF">
        <w:rPr>
          <w:rFonts w:cs="Times New Roman"/>
          <w:b/>
        </w:rPr>
        <w:t>n</w:t>
      </w:r>
      <w:r w:rsidR="004048EF">
        <w:rPr>
          <w:rFonts w:cs="Times New Roman"/>
          <w:b/>
        </w:rPr>
        <w:t>, t</w:t>
      </w:r>
      <w:r w:rsidR="00FD780E" w:rsidRPr="004048EF">
        <w:rPr>
          <w:rFonts w:cs="Times New Roman"/>
          <w:b/>
        </w:rPr>
        <w:t xml:space="preserve">he.  </w:t>
      </w:r>
      <w:r w:rsidR="00FD780E" w:rsidRPr="004048EF">
        <w:rPr>
          <w:rFonts w:cs="Times New Roman"/>
        </w:rPr>
        <w:t>Example</w:t>
      </w:r>
      <w:r w:rsidR="00FD780E">
        <w:rPr>
          <w:rFonts w:cs="Times New Roman"/>
        </w:rPr>
        <w:t>: The old</w:t>
      </w:r>
      <w:r w:rsidR="00A906F9">
        <w:rPr>
          <w:rFonts w:cs="Times New Roman"/>
        </w:rPr>
        <w:t xml:space="preserve"> man and the s</w:t>
      </w:r>
      <w:r w:rsidR="00FD780E">
        <w:rPr>
          <w:rFonts w:cs="Times New Roman"/>
        </w:rPr>
        <w:t xml:space="preserve">ea.  Skip indicators </w:t>
      </w:r>
      <w:r w:rsidR="00280644">
        <w:rPr>
          <w:rFonts w:cs="Times New Roman"/>
        </w:rPr>
        <w:t xml:space="preserve">for the word “the” </w:t>
      </w:r>
      <w:r w:rsidR="00FD780E">
        <w:rPr>
          <w:rFonts w:cs="Times New Roman"/>
        </w:rPr>
        <w:t xml:space="preserve">would be 4, </w:t>
      </w:r>
      <w:r w:rsidR="006404AC">
        <w:rPr>
          <w:rFonts w:cs="Times New Roman"/>
        </w:rPr>
        <w:t>(</w:t>
      </w:r>
      <w:r w:rsidR="00FD780E">
        <w:rPr>
          <w:rFonts w:cs="Times New Roman"/>
        </w:rPr>
        <w:t>3</w:t>
      </w:r>
      <w:r w:rsidR="0064122C">
        <w:rPr>
          <w:rFonts w:cs="Times New Roman"/>
        </w:rPr>
        <w:t xml:space="preserve"> for the word “</w:t>
      </w:r>
      <w:r w:rsidR="0064122C" w:rsidRPr="004048EF">
        <w:rPr>
          <w:rFonts w:cs="Times New Roman"/>
          <w:b/>
        </w:rPr>
        <w:t>the</w:t>
      </w:r>
      <w:r w:rsidR="0064122C">
        <w:rPr>
          <w:rFonts w:cs="Times New Roman"/>
        </w:rPr>
        <w:t>” and one space for af</w:t>
      </w:r>
      <w:r>
        <w:rPr>
          <w:rFonts w:cs="Times New Roman"/>
        </w:rPr>
        <w:t>ter “</w:t>
      </w:r>
      <w:r w:rsidRPr="004048EF">
        <w:rPr>
          <w:rFonts w:cs="Times New Roman"/>
          <w:b/>
        </w:rPr>
        <w:t>the</w:t>
      </w:r>
      <w:r>
        <w:rPr>
          <w:rFonts w:cs="Times New Roman"/>
        </w:rPr>
        <w:t>”</w:t>
      </w:r>
      <w:r w:rsidR="006404AC">
        <w:rPr>
          <w:rFonts w:cs="Times New Roman"/>
        </w:rPr>
        <w:t>)</w:t>
      </w:r>
      <w:r>
        <w:rPr>
          <w:rFonts w:cs="Times New Roman"/>
        </w:rPr>
        <w:t xml:space="preserve">.  </w:t>
      </w:r>
    </w:p>
    <w:p w:rsidR="00280644" w:rsidRDefault="0064122C" w:rsidP="0064122C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</w:rPr>
      </w:pPr>
      <w:r>
        <w:rPr>
          <w:rFonts w:cs="Times New Roman"/>
        </w:rPr>
        <w:t>Please include these identifying nu</w:t>
      </w:r>
      <w:r w:rsidR="000B7978">
        <w:rPr>
          <w:rFonts w:cs="Times New Roman"/>
        </w:rPr>
        <w:t>mbers if they apply:</w:t>
      </w:r>
      <w:r>
        <w:rPr>
          <w:rFonts w:cs="Times New Roman"/>
        </w:rPr>
        <w:t xml:space="preserve">                 </w:t>
      </w:r>
    </w:p>
    <w:p w:rsidR="0064122C" w:rsidRDefault="00E7569B" w:rsidP="0064122C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</w:rPr>
      </w:pPr>
      <w:r>
        <w:rPr>
          <w:rFonts w:cs="Times New Roman"/>
        </w:rPr>
        <w:t xml:space="preserve">                  </w:t>
      </w:r>
      <w:r w:rsidR="0064122C">
        <w:rPr>
          <w:rFonts w:cs="Times New Roman"/>
        </w:rPr>
        <w:t xml:space="preserve">020=ISBN number                          </w:t>
      </w:r>
    </w:p>
    <w:p w:rsidR="0064122C" w:rsidRDefault="00E7569B" w:rsidP="0064122C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</w:rPr>
      </w:pPr>
      <w:r>
        <w:rPr>
          <w:rFonts w:cs="Times New Roman"/>
        </w:rPr>
        <w:t xml:space="preserve">                  </w:t>
      </w:r>
      <w:r w:rsidR="0064122C">
        <w:rPr>
          <w:rFonts w:cs="Times New Roman"/>
        </w:rPr>
        <w:t>022=ISSN number</w:t>
      </w:r>
    </w:p>
    <w:p w:rsidR="0064122C" w:rsidRDefault="00E7569B" w:rsidP="0064122C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</w:rPr>
      </w:pPr>
      <w:r>
        <w:rPr>
          <w:rFonts w:cs="Times New Roman"/>
        </w:rPr>
        <w:t xml:space="preserve">                  </w:t>
      </w:r>
      <w:r w:rsidR="0064122C">
        <w:rPr>
          <w:rFonts w:cs="Times New Roman"/>
        </w:rPr>
        <w:t>024=Standard number/UPC number</w:t>
      </w:r>
    </w:p>
    <w:p w:rsidR="0064122C" w:rsidRDefault="00E7569B" w:rsidP="0064122C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</w:rPr>
      </w:pPr>
      <w:r>
        <w:rPr>
          <w:rFonts w:cs="Times New Roman"/>
        </w:rPr>
        <w:t xml:space="preserve">                  028=</w:t>
      </w:r>
      <w:r w:rsidR="0064122C">
        <w:rPr>
          <w:rFonts w:cs="Times New Roman"/>
        </w:rPr>
        <w:t>Manufacturer’s number</w:t>
      </w:r>
    </w:p>
    <w:p w:rsidR="00B53150" w:rsidRDefault="00B53150" w:rsidP="00FD548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</w:rPr>
      </w:pPr>
      <w:r>
        <w:rPr>
          <w:rFonts w:cs="Times New Roman"/>
        </w:rPr>
        <w:t xml:space="preserve">d. Other title (246):  </w:t>
      </w:r>
      <w:r w:rsidRPr="00BC2F6D">
        <w:rPr>
          <w:rFonts w:cs="Times New Roman"/>
        </w:rPr>
        <w:t xml:space="preserve">Omit initial articles such </w:t>
      </w:r>
      <w:r w:rsidRPr="004048EF">
        <w:rPr>
          <w:rFonts w:cs="Times New Roman"/>
          <w:b/>
        </w:rPr>
        <w:t xml:space="preserve">as </w:t>
      </w:r>
      <w:r w:rsidRPr="004048EF">
        <w:rPr>
          <w:rFonts w:cs="Times New Roman"/>
          <w:b/>
          <w:i/>
          <w:iCs/>
        </w:rPr>
        <w:t>a, an, the</w:t>
      </w:r>
      <w:r w:rsidRPr="00BC2F6D">
        <w:rPr>
          <w:rFonts w:cs="Times New Roman"/>
        </w:rPr>
        <w:t>.</w:t>
      </w:r>
    </w:p>
    <w:p w:rsidR="00831B44" w:rsidRDefault="00831B44" w:rsidP="00FD548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</w:rPr>
      </w:pPr>
      <w:r>
        <w:rPr>
          <w:rFonts w:cs="Times New Roman"/>
        </w:rPr>
        <w:t xml:space="preserve">e. Edition (250): use to identify large print, abridged, </w:t>
      </w:r>
      <w:proofErr w:type="spellStart"/>
      <w:r>
        <w:rPr>
          <w:rFonts w:cs="Times New Roman"/>
        </w:rPr>
        <w:t>blu-ray</w:t>
      </w:r>
      <w:proofErr w:type="spellEnd"/>
      <w:r>
        <w:rPr>
          <w:rFonts w:cs="Times New Roman"/>
        </w:rPr>
        <w:t>, etc.</w:t>
      </w:r>
    </w:p>
    <w:p w:rsidR="00B53150" w:rsidRDefault="00B53150" w:rsidP="00FD548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</w:rPr>
      </w:pPr>
      <w:r>
        <w:rPr>
          <w:rFonts w:cs="Times New Roman"/>
        </w:rPr>
        <w:lastRenderedPageBreak/>
        <w:t xml:space="preserve">e. Publication information (264): Publisher, date. </w:t>
      </w:r>
    </w:p>
    <w:p w:rsidR="00B53150" w:rsidRDefault="00B53150" w:rsidP="00FD548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</w:rPr>
      </w:pPr>
      <w:r>
        <w:rPr>
          <w:rFonts w:cs="Times New Roman"/>
        </w:rPr>
        <w:t>Note: it is very important to include subfield “c” with a date.</w:t>
      </w:r>
    </w:p>
    <w:p w:rsidR="00B53150" w:rsidRDefault="00B53150" w:rsidP="00FD548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</w:rPr>
      </w:pPr>
      <w:r>
        <w:rPr>
          <w:rFonts w:cs="Times New Roman"/>
        </w:rPr>
        <w:t xml:space="preserve">f. </w:t>
      </w:r>
      <w:r w:rsidR="00831B44">
        <w:rPr>
          <w:rFonts w:cs="Times New Roman"/>
        </w:rPr>
        <w:t>Physical description (300): Pages, videodiscs, dimensions</w:t>
      </w:r>
    </w:p>
    <w:p w:rsidR="00831B44" w:rsidRDefault="00831B44" w:rsidP="00FD548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</w:rPr>
      </w:pPr>
      <w:r>
        <w:rPr>
          <w:rFonts w:cs="Times New Roman"/>
        </w:rPr>
        <w:t>g. Series (490): If applicable</w:t>
      </w:r>
    </w:p>
    <w:p w:rsidR="00831B44" w:rsidRDefault="00831B44" w:rsidP="00FD548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</w:rPr>
      </w:pPr>
      <w:r>
        <w:rPr>
          <w:rFonts w:cs="Times New Roman"/>
        </w:rPr>
        <w:t>h. Note (500): If applicable</w:t>
      </w:r>
    </w:p>
    <w:p w:rsidR="00831B44" w:rsidRDefault="00831B44" w:rsidP="00FD548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</w:rPr>
      </w:pP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>. Additional author (700): Last name, First name.</w:t>
      </w:r>
    </w:p>
    <w:p w:rsidR="00A24B5A" w:rsidRDefault="00831B44" w:rsidP="00FD548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</w:rPr>
      </w:pPr>
      <w:r>
        <w:rPr>
          <w:rFonts w:cs="Times New Roman"/>
        </w:rPr>
        <w:t xml:space="preserve">j. (946): library code/staff initials/date (ex. </w:t>
      </w:r>
      <w:proofErr w:type="spellStart"/>
      <w:r>
        <w:rPr>
          <w:rFonts w:cs="Times New Roman"/>
        </w:rPr>
        <w:t>sws</w:t>
      </w:r>
      <w:proofErr w:type="spellEnd"/>
      <w:r>
        <w:rPr>
          <w:rFonts w:cs="Times New Roman"/>
        </w:rPr>
        <w:t>/kb/022715)</w:t>
      </w:r>
    </w:p>
    <w:p w:rsidR="00466BAA" w:rsidRDefault="00466BAA" w:rsidP="00466BAA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</w:rPr>
      </w:pPr>
    </w:p>
    <w:p w:rsidR="00466BAA" w:rsidRDefault="00466BAA" w:rsidP="00466B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66BAA">
        <w:rPr>
          <w:rFonts w:cs="Times New Roman"/>
          <w:color w:val="000000"/>
        </w:rPr>
        <w:t xml:space="preserve">Go to the tab at the top of the screen that is labeled </w:t>
      </w:r>
      <w:r w:rsidRPr="00466BAA">
        <w:rPr>
          <w:rFonts w:cs="Times New Roman"/>
          <w:b/>
          <w:bCs/>
          <w:color w:val="000000"/>
        </w:rPr>
        <w:t>Call Number/Item</w:t>
      </w:r>
      <w:r w:rsidRPr="00466BAA">
        <w:rPr>
          <w:rFonts w:cs="Times New Roman"/>
          <w:color w:val="000000"/>
        </w:rPr>
        <w:t>.</w:t>
      </w:r>
      <w:r>
        <w:rPr>
          <w:noProof/>
        </w:rPr>
        <w:drawing>
          <wp:inline distT="0" distB="0" distL="0" distR="0" wp14:anchorId="4930FFAE" wp14:editId="77CD85DB">
            <wp:extent cx="5168900" cy="223488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70078" cy="223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F25" w:rsidRDefault="00ED6F25" w:rsidP="00ED6F2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ED6F25" w:rsidRPr="00ED6F25" w:rsidRDefault="00ED6F25" w:rsidP="00ED6F25">
      <w:pPr>
        <w:pStyle w:val="ListParagraph"/>
        <w:autoSpaceDE w:val="0"/>
        <w:autoSpaceDN w:val="0"/>
        <w:adjustRightInd w:val="0"/>
        <w:spacing w:after="0" w:line="240" w:lineRule="auto"/>
        <w:rPr>
          <w:b/>
        </w:rPr>
      </w:pPr>
      <w:r w:rsidRPr="00ED6F25">
        <w:rPr>
          <w:rFonts w:cs="Times New Roman"/>
          <w:b/>
        </w:rPr>
        <w:t>Please verify the item information for accuracy, confirming Type, Library, Item Category 1 and Item Category 2. Note that Item Category 1 and Item Category 2 are required.</w:t>
      </w:r>
    </w:p>
    <w:p w:rsidR="00ED6F25" w:rsidRPr="00ED6F25" w:rsidRDefault="00ED6F25" w:rsidP="00ED6F2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</w:p>
    <w:p w:rsidR="00A24B5A" w:rsidRDefault="00A24B5A" w:rsidP="00ED6F2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A system call number will be automatically generated. You will repl</w:t>
      </w:r>
      <w:r w:rsidR="00002D10">
        <w:rPr>
          <w:rFonts w:cs="Times New Roman"/>
        </w:rPr>
        <w:t xml:space="preserve">ace this later with the actual </w:t>
      </w:r>
      <w:r w:rsidR="00002D10" w:rsidRPr="00002D10">
        <w:rPr>
          <w:rFonts w:cs="Times New Roman"/>
          <w:b/>
        </w:rPr>
        <w:t>Call N</w:t>
      </w:r>
      <w:r w:rsidRPr="00002D10">
        <w:rPr>
          <w:rFonts w:cs="Times New Roman"/>
          <w:b/>
        </w:rPr>
        <w:t>umber</w:t>
      </w:r>
      <w:r>
        <w:rPr>
          <w:rFonts w:cs="Times New Roman"/>
        </w:rPr>
        <w:t>.</w:t>
      </w:r>
    </w:p>
    <w:p w:rsidR="00466BAA" w:rsidRDefault="00466BAA" w:rsidP="00466BAA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BAA" w:rsidRDefault="00466BAA" w:rsidP="00ED6F25">
      <w:pPr>
        <w:pStyle w:val="ListParagraph"/>
        <w:numPr>
          <w:ilvl w:val="0"/>
          <w:numId w:val="12"/>
        </w:numPr>
        <w:rPr>
          <w:rFonts w:cs="Times New Roman"/>
          <w:color w:val="000000"/>
        </w:rPr>
      </w:pPr>
      <w:r w:rsidRPr="00466BAA">
        <w:rPr>
          <w:rFonts w:cs="Times New Roman"/>
          <w:b/>
          <w:bCs/>
          <w:color w:val="000000"/>
        </w:rPr>
        <w:t xml:space="preserve">Class scheme: </w:t>
      </w:r>
      <w:r w:rsidRPr="00466BAA">
        <w:rPr>
          <w:rFonts w:cs="Times New Roman"/>
          <w:color w:val="000000"/>
        </w:rPr>
        <w:t>DEWEY will display as default for your library unless you use LC.</w:t>
      </w:r>
    </w:p>
    <w:p w:rsidR="00466BAA" w:rsidRPr="00466BAA" w:rsidRDefault="00466BAA" w:rsidP="00466BAA">
      <w:pPr>
        <w:pStyle w:val="ListParagraph"/>
        <w:rPr>
          <w:rFonts w:cs="Times New Roman"/>
          <w:color w:val="000000"/>
        </w:rPr>
      </w:pPr>
    </w:p>
    <w:p w:rsidR="00466BAA" w:rsidRPr="00466BAA" w:rsidRDefault="00466BAA" w:rsidP="00ED6F2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66BAA">
        <w:rPr>
          <w:rFonts w:cs="Times New Roman"/>
          <w:b/>
          <w:bCs/>
          <w:color w:val="000000"/>
        </w:rPr>
        <w:t xml:space="preserve">Call library: </w:t>
      </w:r>
      <w:r w:rsidRPr="00466BAA">
        <w:rPr>
          <w:rFonts w:cs="Times New Roman"/>
          <w:color w:val="000000"/>
        </w:rPr>
        <w:t xml:space="preserve">Your library’s </w:t>
      </w:r>
      <w:proofErr w:type="spellStart"/>
      <w:r w:rsidRPr="00466BAA">
        <w:rPr>
          <w:rFonts w:cs="Times New Roman"/>
          <w:color w:val="000000"/>
        </w:rPr>
        <w:t>WorkFlows</w:t>
      </w:r>
      <w:proofErr w:type="spellEnd"/>
      <w:r w:rsidRPr="00466BAA">
        <w:rPr>
          <w:rFonts w:cs="Times New Roman"/>
          <w:color w:val="000000"/>
        </w:rPr>
        <w:t xml:space="preserve"> code should display as default.</w:t>
      </w:r>
    </w:p>
    <w:p w:rsidR="00466BAA" w:rsidRPr="00466BAA" w:rsidRDefault="00466BAA" w:rsidP="00466BAA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466BAA" w:rsidRPr="00466BAA" w:rsidRDefault="00466BAA" w:rsidP="00ED6F2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66BAA">
        <w:rPr>
          <w:rFonts w:cs="Times New Roman"/>
          <w:b/>
          <w:bCs/>
          <w:color w:val="000000"/>
        </w:rPr>
        <w:t xml:space="preserve">Shadow call number: </w:t>
      </w:r>
      <w:r w:rsidRPr="00466BAA">
        <w:rPr>
          <w:rFonts w:cs="Times New Roman"/>
          <w:bCs/>
          <w:color w:val="000000"/>
        </w:rPr>
        <w:t>Default is for this box to be unchecked.</w:t>
      </w:r>
      <w:r w:rsidRPr="00466BAA">
        <w:rPr>
          <w:rFonts w:cs="Times New Roman"/>
          <w:b/>
          <w:bCs/>
          <w:color w:val="000000"/>
        </w:rPr>
        <w:t xml:space="preserve"> </w:t>
      </w:r>
    </w:p>
    <w:p w:rsidR="00466BAA" w:rsidRPr="00466BAA" w:rsidRDefault="00466BAA" w:rsidP="00466BAA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713BCF" w:rsidRDefault="00713BCF" w:rsidP="00ED6F2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02D10">
        <w:rPr>
          <w:rFonts w:cs="Times New Roman"/>
          <w:b/>
        </w:rPr>
        <w:t>Item ID</w:t>
      </w:r>
      <w:r>
        <w:rPr>
          <w:rFonts w:cs="Times New Roman"/>
        </w:rPr>
        <w:t xml:space="preserve"> will be auto generated. You will replace this later with the actual barcode.</w:t>
      </w:r>
    </w:p>
    <w:p w:rsidR="00ED569B" w:rsidRPr="00ED569B" w:rsidRDefault="00ED569B" w:rsidP="00ED569B">
      <w:pPr>
        <w:pStyle w:val="ListParagraph"/>
        <w:rPr>
          <w:rFonts w:cs="Times New Roman"/>
        </w:rPr>
      </w:pPr>
    </w:p>
    <w:p w:rsidR="00466BAA" w:rsidRPr="00ED6F25" w:rsidRDefault="00466BAA" w:rsidP="00ED6F2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D6F25">
        <w:rPr>
          <w:rFonts w:cs="Times New Roman"/>
          <w:b/>
          <w:bCs/>
          <w:color w:val="000000"/>
        </w:rPr>
        <w:t xml:space="preserve">Copy number: </w:t>
      </w:r>
      <w:r w:rsidRPr="00ED6F25">
        <w:rPr>
          <w:rFonts w:cs="Times New Roman"/>
          <w:color w:val="000000"/>
        </w:rPr>
        <w:t xml:space="preserve">This number is automatically generated by </w:t>
      </w:r>
      <w:proofErr w:type="spellStart"/>
      <w:r w:rsidRPr="00ED6F25">
        <w:rPr>
          <w:rFonts w:cs="Times New Roman"/>
          <w:color w:val="000000"/>
        </w:rPr>
        <w:t>WorkFlows</w:t>
      </w:r>
      <w:proofErr w:type="spellEnd"/>
      <w:r w:rsidRPr="00ED6F25">
        <w:rPr>
          <w:rFonts w:cs="Times New Roman"/>
          <w:color w:val="000000"/>
        </w:rPr>
        <w:t xml:space="preserve">. </w:t>
      </w:r>
    </w:p>
    <w:p w:rsidR="00466BAA" w:rsidRPr="00ED6F25" w:rsidRDefault="00466BAA" w:rsidP="00ED6F25">
      <w:pPr>
        <w:pStyle w:val="ListParagraph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D6F25">
        <w:rPr>
          <w:rFonts w:cs="Times New Roman"/>
          <w:color w:val="000000"/>
        </w:rPr>
        <w:t>Please do not edit this number.</w:t>
      </w:r>
    </w:p>
    <w:p w:rsidR="00ED6F25" w:rsidRDefault="00ED6F25" w:rsidP="00466BA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466BAA" w:rsidRPr="00ED6F25" w:rsidRDefault="00466BAA" w:rsidP="00ED6F2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D6F25">
        <w:rPr>
          <w:rFonts w:cs="Times New Roman"/>
          <w:b/>
          <w:bCs/>
          <w:color w:val="000000"/>
        </w:rPr>
        <w:t xml:space="preserve">Type: </w:t>
      </w:r>
      <w:r w:rsidRPr="00ED6F25">
        <w:rPr>
          <w:rFonts w:cs="Times New Roman"/>
          <w:color w:val="000000"/>
        </w:rPr>
        <w:t>Select the item type code that matches your item’s format.</w:t>
      </w:r>
    </w:p>
    <w:p w:rsidR="00466BAA" w:rsidRPr="00ED6F25" w:rsidRDefault="00466BAA" w:rsidP="00ED6F25">
      <w:pPr>
        <w:pStyle w:val="ListParagraph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D6F25">
        <w:rPr>
          <w:rFonts w:cs="Times New Roman"/>
          <w:color w:val="000000"/>
        </w:rPr>
        <w:t>Example item types: BOOK, CD-AUDIO, DVD</w:t>
      </w:r>
    </w:p>
    <w:p w:rsidR="00466BAA" w:rsidRPr="00ED6F25" w:rsidRDefault="00466BAA" w:rsidP="00ED6F25">
      <w:pPr>
        <w:pStyle w:val="ListParagraph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D6F25">
        <w:rPr>
          <w:rFonts w:cs="Times New Roman"/>
          <w:color w:val="000000"/>
        </w:rPr>
        <w:t>Item type determines circulation and hold rules.</w:t>
      </w:r>
    </w:p>
    <w:p w:rsidR="00466BAA" w:rsidRPr="00ED6F25" w:rsidRDefault="00466BAA" w:rsidP="00ED6F25">
      <w:pPr>
        <w:pStyle w:val="ListParagraph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D6F25">
        <w:rPr>
          <w:rFonts w:cs="Times New Roman"/>
          <w:color w:val="000000"/>
        </w:rPr>
        <w:t>Assigning an item type to each item cataloged is required.</w:t>
      </w:r>
    </w:p>
    <w:p w:rsidR="00466BAA" w:rsidRPr="00025E0D" w:rsidRDefault="00466BAA" w:rsidP="00466BA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466BAA" w:rsidRDefault="00466BAA" w:rsidP="00ED6F2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D6F25">
        <w:rPr>
          <w:rFonts w:cs="Times New Roman"/>
          <w:b/>
          <w:bCs/>
          <w:color w:val="000000"/>
        </w:rPr>
        <w:t xml:space="preserve">Item library: </w:t>
      </w:r>
      <w:r w:rsidRPr="00ED6F25">
        <w:rPr>
          <w:rFonts w:cs="Times New Roman"/>
          <w:color w:val="000000"/>
        </w:rPr>
        <w:t xml:space="preserve">Your library’s </w:t>
      </w:r>
      <w:proofErr w:type="spellStart"/>
      <w:r w:rsidRPr="00ED6F25">
        <w:rPr>
          <w:rFonts w:cs="Times New Roman"/>
          <w:color w:val="000000"/>
        </w:rPr>
        <w:t>WorkFlows</w:t>
      </w:r>
      <w:proofErr w:type="spellEnd"/>
      <w:r w:rsidRPr="00ED6F25">
        <w:rPr>
          <w:rFonts w:cs="Times New Roman"/>
          <w:color w:val="000000"/>
        </w:rPr>
        <w:t xml:space="preserve"> code</w:t>
      </w:r>
    </w:p>
    <w:p w:rsidR="00466BAA" w:rsidRPr="00025E0D" w:rsidRDefault="00466BAA" w:rsidP="00466BA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466BAA" w:rsidRPr="00ED6F25" w:rsidRDefault="00466BAA" w:rsidP="00ED6F2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D6F25">
        <w:rPr>
          <w:rFonts w:cs="Times New Roman"/>
          <w:b/>
          <w:bCs/>
          <w:color w:val="000000"/>
        </w:rPr>
        <w:t xml:space="preserve">Home location: </w:t>
      </w:r>
      <w:r w:rsidRPr="00ED6F25">
        <w:rPr>
          <w:rFonts w:cs="Times New Roman"/>
          <w:color w:val="000000"/>
        </w:rPr>
        <w:t>Select a home location code that indicates where the item is shelved in your</w:t>
      </w:r>
    </w:p>
    <w:p w:rsidR="00466BAA" w:rsidRPr="00ED6F25" w:rsidRDefault="00466BAA" w:rsidP="00ED6F25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proofErr w:type="gramStart"/>
      <w:r w:rsidRPr="00ED6F25">
        <w:rPr>
          <w:rFonts w:cs="Times New Roman"/>
          <w:color w:val="000000"/>
        </w:rPr>
        <w:lastRenderedPageBreak/>
        <w:t>library</w:t>
      </w:r>
      <w:proofErr w:type="gramEnd"/>
      <w:r w:rsidRPr="00ED6F25">
        <w:rPr>
          <w:rFonts w:cs="Times New Roman"/>
          <w:color w:val="000000"/>
        </w:rPr>
        <w:t>. Example home locations: STACKS, NONFICTION, REFERENCE. Assigning a home location to each item cataloged is required.</w:t>
      </w:r>
    </w:p>
    <w:p w:rsidR="00466BAA" w:rsidRPr="00025E0D" w:rsidRDefault="00466BAA" w:rsidP="00466BA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466BAA" w:rsidRPr="00ED6F25" w:rsidRDefault="00466BAA" w:rsidP="00ED6F2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D6F25">
        <w:rPr>
          <w:rFonts w:cs="Times New Roman"/>
          <w:b/>
          <w:bCs/>
          <w:color w:val="000000"/>
        </w:rPr>
        <w:t xml:space="preserve">Current location: </w:t>
      </w:r>
      <w:r w:rsidRPr="00ED6F25">
        <w:rPr>
          <w:rFonts w:cs="Times New Roman"/>
          <w:color w:val="000000"/>
        </w:rPr>
        <w:t>The current status of the i</w:t>
      </w:r>
      <w:r w:rsidR="00877A97">
        <w:rPr>
          <w:rFonts w:cs="Times New Roman"/>
          <w:color w:val="000000"/>
        </w:rPr>
        <w:t>tem</w:t>
      </w:r>
      <w:r w:rsidRPr="00ED6F25">
        <w:rPr>
          <w:rFonts w:cs="Times New Roman"/>
          <w:color w:val="000000"/>
        </w:rPr>
        <w:t>.  This value cannot be edited during this process.</w:t>
      </w:r>
    </w:p>
    <w:p w:rsidR="00466BAA" w:rsidRPr="00025E0D" w:rsidRDefault="00466BAA" w:rsidP="00466BA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466BAA" w:rsidRPr="00ED6F25" w:rsidRDefault="00466BAA" w:rsidP="00ED6F2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D6F25">
        <w:rPr>
          <w:rFonts w:cs="Times New Roman"/>
          <w:b/>
          <w:bCs/>
          <w:color w:val="000000"/>
        </w:rPr>
        <w:t xml:space="preserve">Item cat 1: </w:t>
      </w:r>
      <w:r w:rsidRPr="00ED6F25">
        <w:rPr>
          <w:rFonts w:cs="Times New Roman"/>
          <w:color w:val="000000"/>
        </w:rPr>
        <w:t>Select from the list of formats, depending on the item.</w:t>
      </w:r>
    </w:p>
    <w:p w:rsidR="00466BAA" w:rsidRPr="00ED6F25" w:rsidRDefault="00466BAA" w:rsidP="00ED6F25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D6F25">
        <w:rPr>
          <w:rFonts w:cs="Times New Roman"/>
          <w:color w:val="000000"/>
        </w:rPr>
        <w:t>Assigning an item cat 1 to each item cataloged is required.</w:t>
      </w:r>
    </w:p>
    <w:p w:rsidR="00466BAA" w:rsidRPr="00025E0D" w:rsidRDefault="00466BAA" w:rsidP="00466BA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466BAA" w:rsidRPr="00ED6F25" w:rsidRDefault="00466BAA" w:rsidP="00ED6F2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D6F25">
        <w:rPr>
          <w:rFonts w:cs="Times New Roman"/>
          <w:b/>
          <w:bCs/>
          <w:color w:val="000000"/>
        </w:rPr>
        <w:t xml:space="preserve">Item cat 2: </w:t>
      </w:r>
      <w:r w:rsidRPr="00ED6F25">
        <w:rPr>
          <w:rFonts w:cs="Times New Roman"/>
          <w:color w:val="000000"/>
        </w:rPr>
        <w:t xml:space="preserve">Select the code that represents the item’s audience level. </w:t>
      </w:r>
    </w:p>
    <w:p w:rsidR="00466BAA" w:rsidRPr="00ED6F25" w:rsidRDefault="00466BAA" w:rsidP="00ED6F25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D6F25">
        <w:rPr>
          <w:rFonts w:cs="Times New Roman"/>
          <w:color w:val="000000"/>
        </w:rPr>
        <w:t>ADULT, JUVENILE or TEEN.</w:t>
      </w:r>
    </w:p>
    <w:p w:rsidR="00466BAA" w:rsidRPr="00ED6F25" w:rsidRDefault="00466BAA" w:rsidP="00ED6F25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D6F25">
        <w:rPr>
          <w:rFonts w:cs="Times New Roman"/>
          <w:color w:val="000000"/>
        </w:rPr>
        <w:t>Assigning an item cat 2 to each item cataloged is required.</w:t>
      </w:r>
    </w:p>
    <w:p w:rsidR="00466BAA" w:rsidRPr="00ED6F25" w:rsidRDefault="00466BAA" w:rsidP="00ED6F25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D6F25">
        <w:rPr>
          <w:rFonts w:cs="Times New Roman"/>
          <w:color w:val="000000"/>
        </w:rPr>
        <w:t>UNKNOWN must be in the item cat 2 menu, but it should not be assigned to items.</w:t>
      </w:r>
    </w:p>
    <w:p w:rsidR="00466BAA" w:rsidRPr="00025E0D" w:rsidRDefault="00466BAA" w:rsidP="00466BA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466BAA" w:rsidRDefault="00466BAA" w:rsidP="00ED6F2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</w:pPr>
      <w:r w:rsidRPr="00ED6F25">
        <w:rPr>
          <w:rFonts w:cs="Times New Roman"/>
          <w:b/>
          <w:bCs/>
          <w:color w:val="000000"/>
        </w:rPr>
        <w:t xml:space="preserve">Number of pieces: </w:t>
      </w:r>
      <w:r w:rsidRPr="00564944">
        <w:t xml:space="preserve">Libraries can decide if they want to leave the number of pieces field in the item record at default of 1 or change to </w:t>
      </w:r>
      <w:r>
        <w:t>reflect actual number of pieces</w:t>
      </w:r>
      <w:r w:rsidRPr="00564944">
        <w:t>.</w:t>
      </w:r>
      <w:r w:rsidR="00FD4A09">
        <w:t xml:space="preserve"> Each piece will count as </w:t>
      </w:r>
      <w:r>
        <w:t>an item circulated.</w:t>
      </w:r>
    </w:p>
    <w:p w:rsidR="00466BAA" w:rsidRPr="00025E0D" w:rsidRDefault="00466BAA" w:rsidP="00466BA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466BAA" w:rsidRPr="00ED6F25" w:rsidRDefault="00466BAA" w:rsidP="00ED6F2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D6F25">
        <w:rPr>
          <w:rFonts w:cs="Times New Roman"/>
          <w:b/>
          <w:bCs/>
          <w:color w:val="000000"/>
        </w:rPr>
        <w:t xml:space="preserve">Media desk: </w:t>
      </w:r>
      <w:r w:rsidRPr="00ED6F25">
        <w:rPr>
          <w:rFonts w:cs="Times New Roman"/>
          <w:color w:val="000000"/>
        </w:rPr>
        <w:t>Leave this box blank.</w:t>
      </w:r>
    </w:p>
    <w:p w:rsidR="00ED6F25" w:rsidRDefault="00ED6F25" w:rsidP="00466BA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466BAA" w:rsidRPr="00ED6F25" w:rsidRDefault="00466BAA" w:rsidP="00ED6F2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D6F25">
        <w:rPr>
          <w:rFonts w:cs="Times New Roman"/>
          <w:b/>
          <w:bCs/>
          <w:color w:val="000000"/>
        </w:rPr>
        <w:t xml:space="preserve">Price: </w:t>
      </w:r>
      <w:r w:rsidRPr="00ED6F25">
        <w:rPr>
          <w:rFonts w:cs="Times New Roman"/>
          <w:color w:val="000000"/>
        </w:rPr>
        <w:t>Enter the replacement cost for the item.</w:t>
      </w:r>
    </w:p>
    <w:p w:rsidR="00ED6F25" w:rsidRDefault="00ED6F25" w:rsidP="00466BA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466BAA" w:rsidRPr="00FD4A09" w:rsidRDefault="00466BAA" w:rsidP="00FD4A0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D6F25">
        <w:rPr>
          <w:rFonts w:cs="Times New Roman"/>
          <w:b/>
          <w:bCs/>
          <w:color w:val="000000"/>
        </w:rPr>
        <w:t xml:space="preserve">Total charges: </w:t>
      </w:r>
      <w:r w:rsidRPr="00ED6F25">
        <w:rPr>
          <w:rFonts w:cs="Times New Roman"/>
          <w:color w:val="000000"/>
        </w:rPr>
        <w:t xml:space="preserve">This number is automatically generated by </w:t>
      </w:r>
      <w:proofErr w:type="spellStart"/>
      <w:r w:rsidRPr="00ED6F25">
        <w:rPr>
          <w:rFonts w:cs="Times New Roman"/>
          <w:color w:val="000000"/>
        </w:rPr>
        <w:t>WorkFlows</w:t>
      </w:r>
      <w:proofErr w:type="spellEnd"/>
      <w:r w:rsidRPr="00ED6F25">
        <w:rPr>
          <w:rFonts w:cs="Times New Roman"/>
          <w:color w:val="000000"/>
        </w:rPr>
        <w:t>. Please do not edit this</w:t>
      </w:r>
      <w:r w:rsidR="00FD4A09">
        <w:rPr>
          <w:rFonts w:cs="Times New Roman"/>
          <w:color w:val="000000"/>
        </w:rPr>
        <w:t xml:space="preserve"> </w:t>
      </w:r>
      <w:r w:rsidRPr="00FD4A09">
        <w:rPr>
          <w:rFonts w:cs="Times New Roman"/>
          <w:color w:val="000000"/>
        </w:rPr>
        <w:t>number.</w:t>
      </w:r>
    </w:p>
    <w:p w:rsidR="00ED6F25" w:rsidRDefault="00ED6F25" w:rsidP="00466BA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466BAA" w:rsidRPr="00ED6F25" w:rsidRDefault="00466BAA" w:rsidP="00ED6F2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D6F25">
        <w:rPr>
          <w:rFonts w:cs="Times New Roman"/>
          <w:b/>
          <w:bCs/>
          <w:color w:val="000000"/>
        </w:rPr>
        <w:t xml:space="preserve">Circulate: </w:t>
      </w:r>
      <w:r w:rsidRPr="00ED6F25">
        <w:rPr>
          <w:rFonts w:cs="Times New Roman"/>
          <w:color w:val="000000"/>
        </w:rPr>
        <w:t>This box should be checked and is set as default.</w:t>
      </w:r>
    </w:p>
    <w:p w:rsidR="00466BAA" w:rsidRPr="00327F31" w:rsidRDefault="00466BAA" w:rsidP="00466BA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466BAA" w:rsidRPr="00ED6F25" w:rsidRDefault="00466BAA" w:rsidP="00ED6F2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D6F25">
        <w:rPr>
          <w:rFonts w:cs="Times New Roman"/>
          <w:b/>
          <w:bCs/>
          <w:color w:val="000000"/>
        </w:rPr>
        <w:t xml:space="preserve">Permanent: </w:t>
      </w:r>
      <w:r w:rsidRPr="00ED6F25">
        <w:rPr>
          <w:rFonts w:cs="Times New Roman"/>
          <w:color w:val="000000"/>
        </w:rPr>
        <w:t>This box should be checked and is set as default.</w:t>
      </w:r>
    </w:p>
    <w:p w:rsidR="00ED6F25" w:rsidRDefault="00ED6F25" w:rsidP="00466BA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466BAA" w:rsidRPr="00ED6F25" w:rsidRDefault="00466BAA" w:rsidP="00ED6F2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ED6F25">
        <w:rPr>
          <w:rFonts w:cs="Times New Roman"/>
          <w:b/>
          <w:bCs/>
          <w:color w:val="000000"/>
        </w:rPr>
        <w:t xml:space="preserve">Shadow item: </w:t>
      </w:r>
      <w:r w:rsidRPr="00ED6F25">
        <w:rPr>
          <w:rFonts w:cs="Times New Roman"/>
          <w:bCs/>
          <w:color w:val="000000"/>
        </w:rPr>
        <w:t>Default is for this box to be unchecked.</w:t>
      </w:r>
      <w:r w:rsidRPr="00ED6F25">
        <w:rPr>
          <w:rFonts w:cs="Times New Roman"/>
          <w:b/>
          <w:bCs/>
          <w:color w:val="000000"/>
        </w:rPr>
        <w:t xml:space="preserve"> </w:t>
      </w:r>
    </w:p>
    <w:p w:rsidR="00466BAA" w:rsidRDefault="00466BAA" w:rsidP="00466BA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466BAA" w:rsidRPr="00ED6F25" w:rsidRDefault="00466BAA" w:rsidP="00ED6F2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D6F25">
        <w:rPr>
          <w:rFonts w:cs="Times New Roman"/>
          <w:b/>
          <w:bCs/>
          <w:color w:val="000000"/>
        </w:rPr>
        <w:t xml:space="preserve">Extended information: </w:t>
      </w:r>
      <w:r w:rsidRPr="00ED6F25">
        <w:rPr>
          <w:rFonts w:cs="Times New Roman"/>
          <w:color w:val="000000"/>
        </w:rPr>
        <w:t>Enter additional information about the item. Use of the extended</w:t>
      </w:r>
    </w:p>
    <w:p w:rsidR="00466BAA" w:rsidRDefault="00466BAA" w:rsidP="00466BA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proofErr w:type="gramStart"/>
      <w:r w:rsidRPr="00327F31">
        <w:rPr>
          <w:rFonts w:cs="Times New Roman"/>
          <w:color w:val="000000"/>
        </w:rPr>
        <w:t>information</w:t>
      </w:r>
      <w:proofErr w:type="gramEnd"/>
      <w:r w:rsidRPr="00327F31">
        <w:rPr>
          <w:rFonts w:cs="Times New Roman"/>
          <w:color w:val="000000"/>
        </w:rPr>
        <w:t xml:space="preserve"> notes is optional.</w:t>
      </w:r>
    </w:p>
    <w:p w:rsidR="00466BAA" w:rsidRPr="00327F31" w:rsidRDefault="00466BAA" w:rsidP="00466BA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466BAA" w:rsidRDefault="00466BAA" w:rsidP="00466BA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 w:rsidRPr="00327F31">
        <w:rPr>
          <w:rFonts w:cs="Times New Roman"/>
          <w:color w:val="000000"/>
        </w:rPr>
        <w:t>CIRCNOTE: This note will appear as a pop-up</w:t>
      </w:r>
      <w:r>
        <w:rPr>
          <w:rFonts w:cs="Times New Roman"/>
          <w:color w:val="000000"/>
        </w:rPr>
        <w:t xml:space="preserve"> in </w:t>
      </w:r>
      <w:proofErr w:type="spellStart"/>
      <w:r>
        <w:rPr>
          <w:rFonts w:cs="Times New Roman"/>
          <w:color w:val="000000"/>
        </w:rPr>
        <w:t>WorkFlows</w:t>
      </w:r>
      <w:proofErr w:type="spellEnd"/>
      <w:r w:rsidRPr="00327F31">
        <w:rPr>
          <w:rFonts w:cs="Times New Roman"/>
          <w:color w:val="000000"/>
        </w:rPr>
        <w:t xml:space="preserve"> when the item is checked out and </w:t>
      </w:r>
      <w:r>
        <w:rPr>
          <w:rFonts w:cs="Times New Roman"/>
          <w:color w:val="000000"/>
        </w:rPr>
        <w:tab/>
      </w:r>
      <w:r w:rsidRPr="00327F31">
        <w:rPr>
          <w:rFonts w:cs="Times New Roman"/>
          <w:color w:val="000000"/>
        </w:rPr>
        <w:t>when it</w:t>
      </w:r>
      <w:r>
        <w:rPr>
          <w:rFonts w:cs="Times New Roman"/>
          <w:color w:val="000000"/>
        </w:rPr>
        <w:tab/>
        <w:t>is checked in</w:t>
      </w:r>
      <w:r w:rsidRPr="00327F31">
        <w:rPr>
          <w:rFonts w:cs="Times New Roman"/>
          <w:color w:val="000000"/>
        </w:rPr>
        <w:t>.</w:t>
      </w:r>
      <w:r>
        <w:rPr>
          <w:rFonts w:cs="Times New Roman"/>
          <w:color w:val="000000"/>
        </w:rPr>
        <w:t xml:space="preserve"> </w:t>
      </w:r>
    </w:p>
    <w:p w:rsidR="00466BAA" w:rsidRPr="00327F31" w:rsidRDefault="00466BAA" w:rsidP="00466BA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 w:rsidRPr="00327F31">
        <w:rPr>
          <w:rFonts w:cs="Times New Roman"/>
          <w:color w:val="000000"/>
        </w:rPr>
        <w:t xml:space="preserve">Example </w:t>
      </w:r>
      <w:proofErr w:type="spellStart"/>
      <w:r w:rsidRPr="00327F31">
        <w:rPr>
          <w:rFonts w:cs="Times New Roman"/>
          <w:color w:val="000000"/>
        </w:rPr>
        <w:t>circ</w:t>
      </w:r>
      <w:proofErr w:type="spellEnd"/>
      <w:r w:rsidRPr="00327F31">
        <w:rPr>
          <w:rFonts w:cs="Times New Roman"/>
          <w:color w:val="000000"/>
        </w:rPr>
        <w:t xml:space="preserve"> notes:</w:t>
      </w:r>
    </w:p>
    <w:p w:rsidR="00466BAA" w:rsidRPr="00327F31" w:rsidRDefault="00466BAA" w:rsidP="00466BA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Wingdings"/>
          <w:color w:val="000000"/>
        </w:rPr>
        <w:tab/>
      </w:r>
      <w:r>
        <w:rPr>
          <w:rFonts w:cs="Wingdings"/>
          <w:color w:val="000000"/>
        </w:rPr>
        <w:tab/>
      </w:r>
      <w:r w:rsidRPr="00327F31">
        <w:rPr>
          <w:rFonts w:cs="Times New Roman"/>
          <w:color w:val="000000"/>
        </w:rPr>
        <w:t>Please make sure power cord is included.</w:t>
      </w:r>
    </w:p>
    <w:p w:rsidR="00466BAA" w:rsidRDefault="00466BAA" w:rsidP="00466BA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Wingdings"/>
          <w:color w:val="000000"/>
        </w:rPr>
        <w:tab/>
      </w:r>
      <w:r>
        <w:rPr>
          <w:rFonts w:cs="Wingdings"/>
          <w:color w:val="000000"/>
        </w:rPr>
        <w:tab/>
      </w:r>
      <w:r w:rsidRPr="00327F31">
        <w:rPr>
          <w:rFonts w:cs="Times New Roman"/>
          <w:color w:val="000000"/>
        </w:rPr>
        <w:t>Please check for 6 discs.</w:t>
      </w:r>
    </w:p>
    <w:p w:rsidR="00466BAA" w:rsidRPr="00327F31" w:rsidRDefault="00466BAA" w:rsidP="00466BA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466BAA" w:rsidRDefault="00466BAA" w:rsidP="00466BAA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  <w:r>
        <w:rPr>
          <w:rFonts w:cs="Times New Roman"/>
          <w:color w:val="000000"/>
        </w:rPr>
        <w:tab/>
      </w:r>
      <w:r w:rsidRPr="00327F31">
        <w:rPr>
          <w:rFonts w:cs="Times New Roman"/>
          <w:color w:val="000000"/>
        </w:rPr>
        <w:t>PUBLIC:</w:t>
      </w:r>
      <w:r>
        <w:rPr>
          <w:rFonts w:cs="Times New Roman"/>
          <w:color w:val="000000"/>
        </w:rPr>
        <w:t xml:space="preserve"> </w:t>
      </w:r>
      <w:r w:rsidRPr="00327F31">
        <w:rPr>
          <w:rFonts w:cs="Times New Roman"/>
          <w:color w:val="000000"/>
        </w:rPr>
        <w:t>A public note is</w:t>
      </w:r>
      <w:r>
        <w:rPr>
          <w:rFonts w:cs="Times New Roman"/>
          <w:color w:val="000000"/>
        </w:rPr>
        <w:tab/>
      </w:r>
      <w:r w:rsidRPr="007E0ECD">
        <w:rPr>
          <w:rFonts w:cs="Times New Roman"/>
          <w:b/>
          <w:i/>
          <w:color w:val="000000"/>
        </w:rPr>
        <w:t>visible</w:t>
      </w:r>
      <w:r w:rsidRPr="00327F31">
        <w:rPr>
          <w:rFonts w:cs="Times New Roman"/>
          <w:color w:val="000000"/>
        </w:rPr>
        <w:t xml:space="preserve"> to patrons and can provide important information about the </w:t>
      </w:r>
      <w:r>
        <w:rPr>
          <w:rFonts w:cs="Times New Roman"/>
          <w:color w:val="000000"/>
        </w:rPr>
        <w:tab/>
      </w:r>
      <w:r w:rsidRPr="00327F31">
        <w:rPr>
          <w:rFonts w:cs="Times New Roman"/>
          <w:color w:val="000000"/>
        </w:rPr>
        <w:t>item.</w:t>
      </w:r>
      <w:r>
        <w:rPr>
          <w:rFonts w:cs="Times New Roman"/>
          <w:color w:val="000000"/>
        </w:rPr>
        <w:t xml:space="preserve"> </w:t>
      </w:r>
      <w:r>
        <w:rPr>
          <w:rFonts w:cs="Courier New"/>
          <w:color w:val="000000"/>
        </w:rPr>
        <w:tab/>
      </w:r>
    </w:p>
    <w:p w:rsidR="00466BAA" w:rsidRDefault="00466BAA" w:rsidP="00466BA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Courier New"/>
          <w:color w:val="000000"/>
        </w:rPr>
        <w:tab/>
      </w:r>
      <w:r>
        <w:rPr>
          <w:rFonts w:cs="Courier New"/>
          <w:color w:val="000000"/>
        </w:rPr>
        <w:tab/>
      </w:r>
      <w:r w:rsidRPr="00327F31">
        <w:rPr>
          <w:rFonts w:cs="Times New Roman"/>
          <w:color w:val="000000"/>
        </w:rPr>
        <w:t>Example public notes:</w:t>
      </w:r>
      <w:r>
        <w:rPr>
          <w:rFonts w:cs="Times New Roman"/>
          <w:color w:val="000000"/>
        </w:rPr>
        <w:t xml:space="preserve">  </w:t>
      </w:r>
    </w:p>
    <w:p w:rsidR="00466BAA" w:rsidRDefault="00466BAA" w:rsidP="00466BA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 w:rsidRPr="00327F31">
        <w:rPr>
          <w:rFonts w:cs="Times New Roman"/>
          <w:color w:val="000000"/>
        </w:rPr>
        <w:t xml:space="preserve">Please visit the Adult Services Desk to check out the iPad. </w:t>
      </w:r>
    </w:p>
    <w:p w:rsidR="00466BAA" w:rsidRDefault="00466BAA" w:rsidP="00466BAA">
      <w:pPr>
        <w:autoSpaceDE w:val="0"/>
        <w:autoSpaceDN w:val="0"/>
        <w:adjustRightInd w:val="0"/>
        <w:spacing w:after="0" w:line="240" w:lineRule="auto"/>
        <w:rPr>
          <w:rFonts w:cs="Wingdings"/>
          <w:color w:val="000000"/>
        </w:rPr>
      </w:pPr>
    </w:p>
    <w:p w:rsidR="00466BAA" w:rsidRPr="00327F31" w:rsidRDefault="00ED6F25" w:rsidP="00466BA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 w:rsidR="00466BAA" w:rsidRPr="00327F31">
        <w:rPr>
          <w:rFonts w:cs="Times New Roman"/>
          <w:color w:val="000000"/>
        </w:rPr>
        <w:t xml:space="preserve">STAFF: This note only appears when the item record is viewed in </w:t>
      </w:r>
      <w:proofErr w:type="spellStart"/>
      <w:r w:rsidR="00466BAA" w:rsidRPr="00327F31">
        <w:rPr>
          <w:rFonts w:cs="Times New Roman"/>
          <w:color w:val="000000"/>
        </w:rPr>
        <w:t>WorkFlows</w:t>
      </w:r>
      <w:proofErr w:type="spellEnd"/>
      <w:r w:rsidR="00466BAA" w:rsidRPr="00327F31">
        <w:rPr>
          <w:rFonts w:cs="Times New Roman"/>
          <w:color w:val="000000"/>
        </w:rPr>
        <w:t>. The note</w:t>
      </w:r>
    </w:p>
    <w:p w:rsidR="00466BAA" w:rsidRDefault="00466BAA" w:rsidP="00466BA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proofErr w:type="gramStart"/>
      <w:r w:rsidRPr="00327F31">
        <w:rPr>
          <w:rFonts w:cs="Times New Roman"/>
          <w:color w:val="000000"/>
        </w:rPr>
        <w:t>is</w:t>
      </w:r>
      <w:proofErr w:type="gramEnd"/>
      <w:r w:rsidRPr="00327F31">
        <w:rPr>
          <w:rFonts w:cs="Times New Roman"/>
          <w:color w:val="000000"/>
        </w:rPr>
        <w:t xml:space="preserve"> intended for staff purposes only.</w:t>
      </w:r>
    </w:p>
    <w:p w:rsidR="00D10D13" w:rsidRDefault="00466BAA" w:rsidP="00D10D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Courier New"/>
          <w:color w:val="000000"/>
        </w:rPr>
        <w:tab/>
      </w:r>
      <w:r w:rsidRPr="00327F31">
        <w:rPr>
          <w:rFonts w:cs="Times New Roman"/>
          <w:color w:val="000000"/>
        </w:rPr>
        <w:t>Example staff notes:</w:t>
      </w:r>
      <w:r>
        <w:rPr>
          <w:rFonts w:cs="Times New Roman"/>
          <w:color w:val="000000"/>
        </w:rPr>
        <w:t xml:space="preserve">  </w:t>
      </w:r>
      <w:r w:rsidR="00D10D13" w:rsidRPr="00327F31">
        <w:rPr>
          <w:rFonts w:cs="Times New Roman"/>
          <w:color w:val="000000"/>
        </w:rPr>
        <w:t>Laptop protective case scratched -- 9/18/14</w:t>
      </w:r>
    </w:p>
    <w:p w:rsidR="00466BAA" w:rsidRPr="00327F31" w:rsidRDefault="00466BAA" w:rsidP="00466BA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466BAA" w:rsidRPr="00327F31" w:rsidRDefault="00466BAA" w:rsidP="00466BA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327F31">
        <w:rPr>
          <w:rFonts w:cs="Times New Roman"/>
          <w:color w:val="000000"/>
        </w:rPr>
        <w:t xml:space="preserve">11. Click the </w:t>
      </w:r>
      <w:r w:rsidRPr="00327F31">
        <w:rPr>
          <w:rFonts w:cs="Times New Roman"/>
          <w:b/>
          <w:bCs/>
          <w:color w:val="000000"/>
        </w:rPr>
        <w:t xml:space="preserve">Save </w:t>
      </w:r>
      <w:r w:rsidRPr="00327F31">
        <w:rPr>
          <w:rFonts w:cs="Times New Roman"/>
          <w:color w:val="000000"/>
        </w:rPr>
        <w:t>button at the bottom.</w:t>
      </w:r>
    </w:p>
    <w:p w:rsidR="00466BAA" w:rsidRDefault="00466BAA" w:rsidP="00466BA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327F31">
        <w:rPr>
          <w:rFonts w:cs="Times New Roman"/>
          <w:color w:val="000000"/>
        </w:rPr>
        <w:t>Your library’s item will appear first in the title / call number / item tree on the left side of the Call Number/Item</w:t>
      </w:r>
      <w:r>
        <w:rPr>
          <w:rFonts w:cs="Times New Roman"/>
          <w:color w:val="000000"/>
        </w:rPr>
        <w:t xml:space="preserve"> </w:t>
      </w:r>
      <w:r w:rsidRPr="00327F31">
        <w:rPr>
          <w:rFonts w:cs="Times New Roman"/>
          <w:color w:val="000000"/>
        </w:rPr>
        <w:t>screen.</w:t>
      </w:r>
    </w:p>
    <w:p w:rsidR="00D10D13" w:rsidRDefault="00D10D13" w:rsidP="00466BAA">
      <w:pPr>
        <w:rPr>
          <w:b/>
        </w:rPr>
      </w:pPr>
    </w:p>
    <w:p w:rsidR="00466BAA" w:rsidRDefault="00466BAA" w:rsidP="00466BAA">
      <w:pPr>
        <w:rPr>
          <w:b/>
        </w:rPr>
      </w:pPr>
      <w:r w:rsidRPr="00ED6F25">
        <w:rPr>
          <w:b/>
        </w:rPr>
        <w:t>Following are samples of Pre-Cat records:</w:t>
      </w:r>
    </w:p>
    <w:p w:rsidR="009122FF" w:rsidRDefault="009122FF" w:rsidP="00466BAA">
      <w:pPr>
        <w:rPr>
          <w:b/>
        </w:rPr>
      </w:pPr>
    </w:p>
    <w:p w:rsidR="00B02773" w:rsidRPr="007554AD" w:rsidRDefault="00B02773" w:rsidP="00B02773">
      <w:pPr>
        <w:rPr>
          <w:b/>
          <w:sz w:val="24"/>
          <w:szCs w:val="24"/>
        </w:rPr>
      </w:pPr>
      <w:r>
        <w:rPr>
          <w:b/>
          <w:sz w:val="24"/>
          <w:szCs w:val="24"/>
        </w:rPr>
        <w:t>DVD PRE-CAT</w:t>
      </w:r>
    </w:p>
    <w:p w:rsidR="00B02773" w:rsidRDefault="004559FB" w:rsidP="00B02773">
      <w:r>
        <w:rPr>
          <w:noProof/>
        </w:rPr>
        <w:drawing>
          <wp:inline distT="0" distB="0" distL="0" distR="0">
            <wp:extent cx="2794000" cy="3394975"/>
            <wp:effectExtent l="0" t="0" r="6350" b="0"/>
            <wp:docPr id="21" name="Picture 21" descr="U:\DVD Pre-cat class capture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:\DVD Pre-cat class capture new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888" cy="34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D13" w:rsidRDefault="00D10D13" w:rsidP="00B02773"/>
    <w:p w:rsidR="009122FF" w:rsidRDefault="009122FF" w:rsidP="00B02773">
      <w:pPr>
        <w:rPr>
          <w:b/>
          <w:sz w:val="24"/>
          <w:szCs w:val="24"/>
        </w:rPr>
      </w:pPr>
    </w:p>
    <w:p w:rsidR="009122FF" w:rsidRDefault="009122FF" w:rsidP="00B02773">
      <w:pPr>
        <w:rPr>
          <w:b/>
          <w:sz w:val="24"/>
          <w:szCs w:val="24"/>
        </w:rPr>
      </w:pPr>
    </w:p>
    <w:p w:rsidR="009122FF" w:rsidRDefault="009122FF" w:rsidP="00B02773">
      <w:pPr>
        <w:rPr>
          <w:b/>
          <w:sz w:val="24"/>
          <w:szCs w:val="24"/>
        </w:rPr>
      </w:pPr>
    </w:p>
    <w:p w:rsidR="009122FF" w:rsidRDefault="009122FF" w:rsidP="00B02773">
      <w:pPr>
        <w:rPr>
          <w:b/>
          <w:sz w:val="24"/>
          <w:szCs w:val="24"/>
        </w:rPr>
      </w:pPr>
    </w:p>
    <w:p w:rsidR="009122FF" w:rsidRDefault="009122FF" w:rsidP="00B02773">
      <w:pPr>
        <w:rPr>
          <w:b/>
          <w:sz w:val="24"/>
          <w:szCs w:val="24"/>
        </w:rPr>
      </w:pPr>
    </w:p>
    <w:p w:rsidR="009122FF" w:rsidRDefault="009122FF" w:rsidP="00B02773">
      <w:pPr>
        <w:rPr>
          <w:b/>
          <w:sz w:val="24"/>
          <w:szCs w:val="24"/>
        </w:rPr>
      </w:pPr>
    </w:p>
    <w:p w:rsidR="009122FF" w:rsidRDefault="009122FF" w:rsidP="00B02773">
      <w:pPr>
        <w:rPr>
          <w:b/>
          <w:sz w:val="24"/>
          <w:szCs w:val="24"/>
        </w:rPr>
      </w:pPr>
    </w:p>
    <w:p w:rsidR="009122FF" w:rsidRDefault="009122FF" w:rsidP="00B02773">
      <w:pPr>
        <w:rPr>
          <w:b/>
          <w:sz w:val="24"/>
          <w:szCs w:val="24"/>
        </w:rPr>
      </w:pPr>
    </w:p>
    <w:p w:rsidR="00D10D13" w:rsidRDefault="00B02773" w:rsidP="00B02773">
      <w:pPr>
        <w:rPr>
          <w:b/>
          <w:noProof/>
          <w:sz w:val="24"/>
          <w:szCs w:val="24"/>
        </w:rPr>
      </w:pPr>
      <w:r>
        <w:rPr>
          <w:b/>
          <w:sz w:val="24"/>
          <w:szCs w:val="24"/>
        </w:rPr>
        <w:t>BLU-RAY PRE</w:t>
      </w:r>
      <w:r w:rsidR="00D10D13">
        <w:rPr>
          <w:b/>
          <w:sz w:val="24"/>
          <w:szCs w:val="24"/>
        </w:rPr>
        <w:t>-CAT</w:t>
      </w:r>
    </w:p>
    <w:p w:rsidR="00D10D13" w:rsidRDefault="009122FF" w:rsidP="00B02773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675776DF" wp14:editId="21783B94">
            <wp:extent cx="2603500" cy="2890296"/>
            <wp:effectExtent l="0" t="0" r="6350" b="5715"/>
            <wp:docPr id="4" name="Picture 4" descr="U:\Blu-ray capture precat cl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Blu-ray capture precat clas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444" cy="290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773" w:rsidRDefault="00B02773" w:rsidP="00B02773">
      <w:pPr>
        <w:rPr>
          <w:b/>
          <w:sz w:val="24"/>
          <w:szCs w:val="24"/>
        </w:rPr>
      </w:pPr>
    </w:p>
    <w:p w:rsidR="009B5FCE" w:rsidRDefault="009B5FCE" w:rsidP="00B02773">
      <w:pPr>
        <w:rPr>
          <w:b/>
          <w:sz w:val="24"/>
          <w:szCs w:val="24"/>
        </w:rPr>
      </w:pPr>
    </w:p>
    <w:p w:rsidR="00B02773" w:rsidRDefault="00B02773" w:rsidP="00B02773">
      <w:pPr>
        <w:rPr>
          <w:b/>
          <w:sz w:val="24"/>
          <w:szCs w:val="24"/>
        </w:rPr>
      </w:pPr>
      <w:r>
        <w:rPr>
          <w:b/>
          <w:sz w:val="24"/>
          <w:szCs w:val="24"/>
        </w:rPr>
        <w:t>BOOK PRE-CAT</w:t>
      </w:r>
    </w:p>
    <w:p w:rsidR="00B02773" w:rsidRDefault="000E6B95" w:rsidP="00B0277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49894214" wp14:editId="31B8DEA5">
            <wp:extent cx="3035300" cy="3371423"/>
            <wp:effectExtent l="0" t="0" r="0" b="635"/>
            <wp:docPr id="3" name="Picture 3" descr="U:\Book Capture Pre-Cat class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Book Capture Pre-Cat class new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809" cy="3376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773" w:rsidRDefault="00B02773" w:rsidP="00B02773">
      <w:pPr>
        <w:rPr>
          <w:b/>
          <w:sz w:val="24"/>
          <w:szCs w:val="24"/>
        </w:rPr>
      </w:pPr>
    </w:p>
    <w:p w:rsidR="00B02773" w:rsidRDefault="00DA4B06" w:rsidP="00B02773">
      <w:pPr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B02773">
        <w:rPr>
          <w:b/>
          <w:sz w:val="24"/>
          <w:szCs w:val="24"/>
        </w:rPr>
        <w:t>D PRE-CAT</w:t>
      </w:r>
    </w:p>
    <w:p w:rsidR="00B02773" w:rsidRDefault="00E73940" w:rsidP="00B0277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2768600" cy="3237204"/>
            <wp:effectExtent l="0" t="0" r="0" b="1905"/>
            <wp:docPr id="16" name="Picture 16" descr="U:\CD Pre-cat class capture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:\CD Pre-cat class capture new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682" cy="324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E5C" w:rsidRDefault="00FE0E5C" w:rsidP="000A6251">
      <w:pPr>
        <w:rPr>
          <w:b/>
          <w:sz w:val="24"/>
          <w:szCs w:val="24"/>
        </w:rPr>
      </w:pPr>
    </w:p>
    <w:p w:rsidR="000A6251" w:rsidRDefault="000A6251" w:rsidP="000A6251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Console Game Nintendo 3DS</w:t>
      </w:r>
    </w:p>
    <w:p w:rsidR="004015E0" w:rsidRDefault="00F1115A" w:rsidP="00B0277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073400" cy="3238314"/>
            <wp:effectExtent l="0" t="0" r="0" b="635"/>
            <wp:docPr id="22" name="Picture 22" descr="U:\Nintendo 3DS Pre-cat class capture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:\Nintendo 3DS Pre-cat class capture new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323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7A8" w:rsidRDefault="000A6251" w:rsidP="00B0277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LARGE PRINT PRE-CAT</w:t>
      </w:r>
    </w:p>
    <w:p w:rsidR="00935468" w:rsidRDefault="00410F87" w:rsidP="00466BAA">
      <w:pPr>
        <w:rPr>
          <w:noProof/>
        </w:rPr>
      </w:pPr>
      <w:bookmarkStart w:id="0" w:name="_GoBack"/>
      <w:r>
        <w:rPr>
          <w:noProof/>
        </w:rPr>
        <w:drawing>
          <wp:inline distT="0" distB="0" distL="0" distR="0">
            <wp:extent cx="2901950" cy="3118874"/>
            <wp:effectExtent l="0" t="0" r="0" b="5715"/>
            <wp:docPr id="19" name="Picture 19" descr="U:\Large Print Capture Pre-cat class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:\Large Print Capture Pre-cat class new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378" cy="312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1115A" w:rsidRDefault="00F1115A" w:rsidP="00466BAA">
      <w:pPr>
        <w:rPr>
          <w:b/>
        </w:rPr>
      </w:pPr>
    </w:p>
    <w:p w:rsidR="000A6251" w:rsidRDefault="00935468" w:rsidP="00466BAA">
      <w:pPr>
        <w:rPr>
          <w:b/>
        </w:rPr>
      </w:pPr>
      <w:r>
        <w:rPr>
          <w:b/>
        </w:rPr>
        <w:t>P</w:t>
      </w:r>
      <w:r w:rsidR="000A6251" w:rsidRPr="000A6251">
        <w:rPr>
          <w:b/>
        </w:rPr>
        <w:t>LAYAWAY AUDIO PRE-CAT</w:t>
      </w:r>
    </w:p>
    <w:p w:rsidR="00935468" w:rsidRDefault="004559FB" w:rsidP="00466BAA">
      <w:pPr>
        <w:rPr>
          <w:b/>
        </w:rPr>
      </w:pPr>
      <w:r>
        <w:rPr>
          <w:b/>
          <w:noProof/>
        </w:rPr>
        <w:drawing>
          <wp:inline distT="0" distB="0" distL="0" distR="0">
            <wp:extent cx="3133754" cy="3124200"/>
            <wp:effectExtent l="0" t="0" r="9525" b="0"/>
            <wp:docPr id="20" name="Picture 20" descr="U:\Playaway Pre-cat class capture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:\Playaway Pre-cat class capture new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613" cy="312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5468" w:rsidSect="009C311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487" w:rsidRDefault="00FD5487" w:rsidP="00FD5487">
      <w:pPr>
        <w:spacing w:after="0" w:line="240" w:lineRule="auto"/>
      </w:pPr>
      <w:r>
        <w:separator/>
      </w:r>
    </w:p>
  </w:endnote>
  <w:endnote w:type="continuationSeparator" w:id="0">
    <w:p w:rsidR="00FD5487" w:rsidRDefault="00FD5487" w:rsidP="00FD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605" w:rsidRDefault="00A126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3682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3BCF" w:rsidRDefault="00A12605" w:rsidP="00713BCF">
        <w:pPr>
          <w:pStyle w:val="Footer"/>
        </w:pPr>
        <w:r>
          <w:t>July 8</w:t>
        </w:r>
        <w:r w:rsidR="00713BCF">
          <w:t>, 2015</w:t>
        </w:r>
      </w:p>
      <w:p w:rsidR="00FD5487" w:rsidRDefault="00FD5487">
        <w:pPr>
          <w:pStyle w:val="Footer"/>
          <w:jc w:val="right"/>
        </w:pPr>
        <w:r>
          <w:t xml:space="preserve">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15E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D5487" w:rsidRDefault="00FD54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605" w:rsidRDefault="00A126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487" w:rsidRDefault="00FD5487" w:rsidP="00FD5487">
      <w:pPr>
        <w:spacing w:after="0" w:line="240" w:lineRule="auto"/>
      </w:pPr>
      <w:r>
        <w:separator/>
      </w:r>
    </w:p>
  </w:footnote>
  <w:footnote w:type="continuationSeparator" w:id="0">
    <w:p w:rsidR="00FD5487" w:rsidRDefault="00FD5487" w:rsidP="00FD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605" w:rsidRDefault="00A126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4BF" w:rsidRPr="00FF1BA8" w:rsidRDefault="00F804BF" w:rsidP="00F804BF">
    <w:pPr>
      <w:pStyle w:val="Header"/>
      <w:jc w:val="center"/>
      <w:rPr>
        <w:b/>
      </w:rPr>
    </w:pPr>
    <w:r>
      <w:rPr>
        <w:b/>
      </w:rPr>
      <w:t xml:space="preserve">                                                                                            </w:t>
    </w:r>
    <w:r w:rsidRPr="00FF1BA8">
      <w:rPr>
        <w:b/>
      </w:rPr>
      <w:t>SWAN BIBLIOGRAPHIC SERVICES DOCUMENT</w:t>
    </w:r>
    <w:r w:rsidRPr="00FF1BA8">
      <w:rPr>
        <w:b/>
        <w:noProof/>
      </w:rPr>
      <w:drawing>
        <wp:anchor distT="0" distB="0" distL="114300" distR="114300" simplePos="0" relativeHeight="251659264" behindDoc="1" locked="0" layoutInCell="1" allowOverlap="1" wp14:anchorId="1C612DA6" wp14:editId="5720E882">
          <wp:simplePos x="0" y="0"/>
          <wp:positionH relativeFrom="margin">
            <wp:posOffset>5780405</wp:posOffset>
          </wp:positionH>
          <wp:positionV relativeFrom="paragraph">
            <wp:posOffset>-156845</wp:posOffset>
          </wp:positionV>
          <wp:extent cx="467995" cy="467995"/>
          <wp:effectExtent l="0" t="0" r="8255" b="8255"/>
          <wp:wrapTopAndBottom/>
          <wp:docPr id="7" name="Picture 7" descr="SWAN_-_Short-White_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WAN_-_Short-White_Backgro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04BF" w:rsidRDefault="00F804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605" w:rsidRDefault="00A126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401"/>
    <w:multiLevelType w:val="hybridMultilevel"/>
    <w:tmpl w:val="84705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279E7"/>
    <w:multiLevelType w:val="hybridMultilevel"/>
    <w:tmpl w:val="8CB206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7483E"/>
    <w:multiLevelType w:val="hybridMultilevel"/>
    <w:tmpl w:val="AF8294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246B9"/>
    <w:multiLevelType w:val="hybridMultilevel"/>
    <w:tmpl w:val="23E450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5014B"/>
    <w:multiLevelType w:val="hybridMultilevel"/>
    <w:tmpl w:val="7502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93D39"/>
    <w:multiLevelType w:val="hybridMultilevel"/>
    <w:tmpl w:val="35543C12"/>
    <w:lvl w:ilvl="0" w:tplc="A89E4F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B167F7"/>
    <w:multiLevelType w:val="hybridMultilevel"/>
    <w:tmpl w:val="7C380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55378"/>
    <w:multiLevelType w:val="hybridMultilevel"/>
    <w:tmpl w:val="D3B08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81884"/>
    <w:multiLevelType w:val="hybridMultilevel"/>
    <w:tmpl w:val="6BC00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83ECC"/>
    <w:multiLevelType w:val="hybridMultilevel"/>
    <w:tmpl w:val="9D4290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BA475D"/>
    <w:multiLevelType w:val="hybridMultilevel"/>
    <w:tmpl w:val="0776A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95A6F"/>
    <w:multiLevelType w:val="hybridMultilevel"/>
    <w:tmpl w:val="FAA2B414"/>
    <w:lvl w:ilvl="0" w:tplc="10ACF48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0F386D"/>
    <w:multiLevelType w:val="hybridMultilevel"/>
    <w:tmpl w:val="472CEA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687C6C"/>
    <w:multiLevelType w:val="hybridMultilevel"/>
    <w:tmpl w:val="004019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0"/>
  </w:num>
  <w:num w:numId="8">
    <w:abstractNumId w:val="11"/>
  </w:num>
  <w:num w:numId="9">
    <w:abstractNumId w:val="1"/>
  </w:num>
  <w:num w:numId="10">
    <w:abstractNumId w:val="2"/>
  </w:num>
  <w:num w:numId="11">
    <w:abstractNumId w:val="13"/>
  </w:num>
  <w:num w:numId="12">
    <w:abstractNumId w:val="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111"/>
    <w:rsid w:val="00002D10"/>
    <w:rsid w:val="000617C8"/>
    <w:rsid w:val="000627A8"/>
    <w:rsid w:val="000A6251"/>
    <w:rsid w:val="000B7978"/>
    <w:rsid w:val="000E6B95"/>
    <w:rsid w:val="0015546A"/>
    <w:rsid w:val="00180F9B"/>
    <w:rsid w:val="001D539F"/>
    <w:rsid w:val="001E0921"/>
    <w:rsid w:val="002034A7"/>
    <w:rsid w:val="00214005"/>
    <w:rsid w:val="00280644"/>
    <w:rsid w:val="002849F5"/>
    <w:rsid w:val="002D7E6A"/>
    <w:rsid w:val="002E4D19"/>
    <w:rsid w:val="00327321"/>
    <w:rsid w:val="003E1FAE"/>
    <w:rsid w:val="003E7CA4"/>
    <w:rsid w:val="004015E0"/>
    <w:rsid w:val="004048EF"/>
    <w:rsid w:val="00410F87"/>
    <w:rsid w:val="00413BB1"/>
    <w:rsid w:val="00425FF5"/>
    <w:rsid w:val="004559FB"/>
    <w:rsid w:val="00466BAA"/>
    <w:rsid w:val="004D4EB1"/>
    <w:rsid w:val="005161DC"/>
    <w:rsid w:val="005520D2"/>
    <w:rsid w:val="00565389"/>
    <w:rsid w:val="005D075F"/>
    <w:rsid w:val="00611470"/>
    <w:rsid w:val="00637FF3"/>
    <w:rsid w:val="006404AC"/>
    <w:rsid w:val="0064122C"/>
    <w:rsid w:val="006A584E"/>
    <w:rsid w:val="006B5FB4"/>
    <w:rsid w:val="006C14F2"/>
    <w:rsid w:val="00713BCF"/>
    <w:rsid w:val="007228B3"/>
    <w:rsid w:val="00752167"/>
    <w:rsid w:val="007737C5"/>
    <w:rsid w:val="007D4028"/>
    <w:rsid w:val="00831B44"/>
    <w:rsid w:val="00877A97"/>
    <w:rsid w:val="008935E8"/>
    <w:rsid w:val="009122FF"/>
    <w:rsid w:val="00935468"/>
    <w:rsid w:val="009B5FCE"/>
    <w:rsid w:val="009C3111"/>
    <w:rsid w:val="00A12605"/>
    <w:rsid w:val="00A24B5A"/>
    <w:rsid w:val="00A26B64"/>
    <w:rsid w:val="00A47B93"/>
    <w:rsid w:val="00A844A9"/>
    <w:rsid w:val="00A906F9"/>
    <w:rsid w:val="00AB18CA"/>
    <w:rsid w:val="00B02773"/>
    <w:rsid w:val="00B53150"/>
    <w:rsid w:val="00B61EE8"/>
    <w:rsid w:val="00B816BA"/>
    <w:rsid w:val="00BC15E9"/>
    <w:rsid w:val="00BC2F6D"/>
    <w:rsid w:val="00C413A1"/>
    <w:rsid w:val="00C75603"/>
    <w:rsid w:val="00CA658A"/>
    <w:rsid w:val="00D10D13"/>
    <w:rsid w:val="00D96FD6"/>
    <w:rsid w:val="00DA4B06"/>
    <w:rsid w:val="00E53343"/>
    <w:rsid w:val="00E73940"/>
    <w:rsid w:val="00E7569B"/>
    <w:rsid w:val="00E7602C"/>
    <w:rsid w:val="00ED569B"/>
    <w:rsid w:val="00ED6F25"/>
    <w:rsid w:val="00F1115A"/>
    <w:rsid w:val="00F804BF"/>
    <w:rsid w:val="00FA226F"/>
    <w:rsid w:val="00FD4A09"/>
    <w:rsid w:val="00FD5487"/>
    <w:rsid w:val="00FD780E"/>
    <w:rsid w:val="00FE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1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487"/>
  </w:style>
  <w:style w:type="paragraph" w:styleId="Footer">
    <w:name w:val="footer"/>
    <w:basedOn w:val="Normal"/>
    <w:link w:val="FooterChar"/>
    <w:uiPriority w:val="99"/>
    <w:unhideWhenUsed/>
    <w:rsid w:val="00FD5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487"/>
  </w:style>
  <w:style w:type="paragraph" w:styleId="ListParagraph">
    <w:name w:val="List Paragraph"/>
    <w:basedOn w:val="Normal"/>
    <w:uiPriority w:val="34"/>
    <w:qFormat/>
    <w:rsid w:val="00FD5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1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487"/>
  </w:style>
  <w:style w:type="paragraph" w:styleId="Footer">
    <w:name w:val="footer"/>
    <w:basedOn w:val="Normal"/>
    <w:link w:val="FooterChar"/>
    <w:uiPriority w:val="99"/>
    <w:unhideWhenUsed/>
    <w:rsid w:val="00FD5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487"/>
  </w:style>
  <w:style w:type="paragraph" w:styleId="ListParagraph">
    <w:name w:val="List Paragraph"/>
    <w:basedOn w:val="Normal"/>
    <w:uiPriority w:val="34"/>
    <w:qFormat/>
    <w:rsid w:val="00FD5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42C8D-5026-4311-BAFD-DF9CDC557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7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Bar</dc:creator>
  <cp:lastModifiedBy>pucketta</cp:lastModifiedBy>
  <cp:revision>25</cp:revision>
  <cp:lastPrinted>2015-07-13T14:41:00Z</cp:lastPrinted>
  <dcterms:created xsi:type="dcterms:W3CDTF">2015-03-16T17:32:00Z</dcterms:created>
  <dcterms:modified xsi:type="dcterms:W3CDTF">2015-07-13T14:43:00Z</dcterms:modified>
</cp:coreProperties>
</file>